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91B2" w14:textId="77777777" w:rsidR="00995BD8" w:rsidRDefault="00995BD8" w:rsidP="00995BD8">
      <w:pPr>
        <w:rPr>
          <w:rFonts w:ascii="Montserrat Medium" w:hAnsi="Montserrat Medium"/>
          <w:sz w:val="16"/>
          <w:szCs w:val="16"/>
        </w:rPr>
      </w:pPr>
    </w:p>
    <w:p w14:paraId="119BACAB" w14:textId="77777777" w:rsidR="00BF571B" w:rsidRPr="00BF571B" w:rsidRDefault="00BF571B" w:rsidP="00BF571B">
      <w:pPr>
        <w:spacing w:before="92"/>
        <w:ind w:left="1110"/>
        <w:rPr>
          <w:rFonts w:ascii="MonSERRAT" w:hAnsi="MonSERRAT"/>
          <w:b/>
        </w:rPr>
      </w:pPr>
      <w:r w:rsidRPr="00BF571B">
        <w:rPr>
          <w:rFonts w:ascii="MonSERRAT" w:hAnsi="MonSERRAT"/>
          <w:b/>
          <w:sz w:val="28"/>
        </w:rPr>
        <w:t>A</w:t>
      </w:r>
      <w:r w:rsidRPr="00BF571B">
        <w:rPr>
          <w:rFonts w:ascii="MonSERRAT" w:hAnsi="MonSERRAT"/>
          <w:b/>
        </w:rPr>
        <w:t xml:space="preserve">NEXO </w:t>
      </w:r>
      <w:r w:rsidRPr="00BF571B">
        <w:rPr>
          <w:rFonts w:ascii="MonSERRAT" w:hAnsi="MonSERRAT"/>
          <w:b/>
          <w:sz w:val="28"/>
        </w:rPr>
        <w:t>XXVII. E</w:t>
      </w:r>
      <w:r w:rsidRPr="00BF571B">
        <w:rPr>
          <w:rFonts w:ascii="MonSERRAT" w:hAnsi="MonSERRAT"/>
          <w:b/>
        </w:rPr>
        <w:t xml:space="preserve">STRUCTURA DEL REPORTE PRELIMINAR DE </w:t>
      </w:r>
      <w:r w:rsidRPr="00BF571B">
        <w:rPr>
          <w:rFonts w:ascii="MonSERRAT" w:hAnsi="MonSERRAT"/>
          <w:b/>
          <w:sz w:val="28"/>
        </w:rPr>
        <w:t>R</w:t>
      </w:r>
      <w:r w:rsidRPr="00BF571B">
        <w:rPr>
          <w:rFonts w:ascii="MonSERRAT" w:hAnsi="MonSERRAT"/>
          <w:b/>
        </w:rPr>
        <w:t xml:space="preserve">ESIDENCIA </w:t>
      </w:r>
      <w:r w:rsidRPr="00BF571B">
        <w:rPr>
          <w:rFonts w:ascii="MonSERRAT" w:hAnsi="MonSERRAT"/>
          <w:b/>
          <w:sz w:val="28"/>
        </w:rPr>
        <w:t>P</w:t>
      </w:r>
      <w:r w:rsidRPr="00BF571B">
        <w:rPr>
          <w:rFonts w:ascii="MonSERRAT" w:hAnsi="MonSERRAT"/>
          <w:b/>
        </w:rPr>
        <w:t>ROFESIONAL</w:t>
      </w:r>
    </w:p>
    <w:p w14:paraId="1C3BDC0A" w14:textId="77777777" w:rsidR="00BF571B" w:rsidRPr="00BF571B" w:rsidRDefault="00BF571B" w:rsidP="00BF571B">
      <w:pPr>
        <w:pStyle w:val="Textoindependiente"/>
        <w:spacing w:before="1"/>
        <w:ind w:left="1110"/>
        <w:rPr>
          <w:rFonts w:ascii="MonSERRAT" w:hAnsi="MonSERRAT"/>
        </w:rPr>
      </w:pPr>
      <w:r w:rsidRPr="00BF571B">
        <w:rPr>
          <w:rFonts w:ascii="MonSERRAT" w:hAnsi="MonSERRAT"/>
        </w:rPr>
        <w:t>El documento del reporte preliminar debe estructurarse de la siguiente manera:</w:t>
      </w:r>
    </w:p>
    <w:p w14:paraId="3F751CC9" w14:textId="77777777" w:rsidR="00BF571B" w:rsidRPr="00BF571B" w:rsidRDefault="00BF571B" w:rsidP="00BF571B">
      <w:pPr>
        <w:pStyle w:val="Textoindependiente"/>
        <w:rPr>
          <w:rFonts w:ascii="MonSERRAT" w:hAnsi="MonSERRAT"/>
          <w:sz w:val="26"/>
        </w:rPr>
      </w:pPr>
    </w:p>
    <w:p w14:paraId="0ADE2ADB" w14:textId="77777777" w:rsidR="00BF571B" w:rsidRPr="00BF571B" w:rsidRDefault="00BF571B" w:rsidP="00BF571B">
      <w:pPr>
        <w:pStyle w:val="Textoindependiente"/>
        <w:rPr>
          <w:rFonts w:ascii="MonSERRAT" w:hAnsi="MonSERRAT"/>
          <w:sz w:val="22"/>
        </w:rPr>
      </w:pPr>
    </w:p>
    <w:p w14:paraId="081ED340" w14:textId="77777777" w:rsidR="00BF571B" w:rsidRPr="00BF571B" w:rsidRDefault="00BF571B" w:rsidP="00BF571B">
      <w:pPr>
        <w:pStyle w:val="Prrafodelista"/>
        <w:widowControl w:val="0"/>
        <w:numPr>
          <w:ilvl w:val="0"/>
          <w:numId w:val="6"/>
        </w:numPr>
        <w:tabs>
          <w:tab w:val="left" w:pos="1122"/>
        </w:tabs>
        <w:autoSpaceDE w:val="0"/>
        <w:autoSpaceDN w:val="0"/>
        <w:ind w:hanging="361"/>
        <w:contextualSpacing w:val="0"/>
        <w:rPr>
          <w:rFonts w:ascii="MonSERRAT" w:hAnsi="MonSERRAT"/>
        </w:rPr>
      </w:pPr>
      <w:r w:rsidRPr="00BF571B">
        <w:rPr>
          <w:rFonts w:ascii="MonSERRAT" w:hAnsi="MonSERRAT"/>
        </w:rPr>
        <w:t>Nombre y objetivo del</w:t>
      </w:r>
      <w:r w:rsidRPr="00BF571B">
        <w:rPr>
          <w:rFonts w:ascii="MonSERRAT" w:hAnsi="MonSERRAT"/>
          <w:spacing w:val="-9"/>
        </w:rPr>
        <w:t xml:space="preserve"> </w:t>
      </w:r>
      <w:r w:rsidRPr="00BF571B">
        <w:rPr>
          <w:rFonts w:ascii="MonSERRAT" w:hAnsi="MonSERRAT"/>
        </w:rPr>
        <w:t>proyecto.</w:t>
      </w:r>
    </w:p>
    <w:p w14:paraId="219B00DD" w14:textId="77777777" w:rsidR="00BF571B" w:rsidRPr="00BF571B" w:rsidRDefault="00BF571B" w:rsidP="00BF571B">
      <w:pPr>
        <w:pStyle w:val="Prrafodelista"/>
        <w:widowControl w:val="0"/>
        <w:numPr>
          <w:ilvl w:val="0"/>
          <w:numId w:val="6"/>
        </w:numPr>
        <w:tabs>
          <w:tab w:val="left" w:pos="1122"/>
        </w:tabs>
        <w:autoSpaceDE w:val="0"/>
        <w:autoSpaceDN w:val="0"/>
        <w:spacing w:before="159"/>
        <w:ind w:hanging="361"/>
        <w:contextualSpacing w:val="0"/>
        <w:rPr>
          <w:rFonts w:ascii="MonSERRAT" w:hAnsi="MonSERRAT"/>
        </w:rPr>
      </w:pPr>
      <w:r w:rsidRPr="00BF571B">
        <w:rPr>
          <w:rFonts w:ascii="MonSERRAT" w:hAnsi="MonSERRAT"/>
        </w:rPr>
        <w:t>Delimitación.</w:t>
      </w:r>
    </w:p>
    <w:p w14:paraId="527CE41E" w14:textId="77777777" w:rsidR="00BF571B" w:rsidRPr="00BF571B" w:rsidRDefault="00BF571B" w:rsidP="00BF571B">
      <w:pPr>
        <w:pStyle w:val="Prrafodelista"/>
        <w:widowControl w:val="0"/>
        <w:numPr>
          <w:ilvl w:val="0"/>
          <w:numId w:val="6"/>
        </w:numPr>
        <w:tabs>
          <w:tab w:val="left" w:pos="1122"/>
        </w:tabs>
        <w:autoSpaceDE w:val="0"/>
        <w:autoSpaceDN w:val="0"/>
        <w:spacing w:before="161"/>
        <w:ind w:hanging="361"/>
        <w:contextualSpacing w:val="0"/>
        <w:rPr>
          <w:rFonts w:ascii="MonSERRAT" w:hAnsi="MonSERRAT"/>
        </w:rPr>
      </w:pPr>
      <w:r w:rsidRPr="00BF571B">
        <w:rPr>
          <w:rFonts w:ascii="MonSERRAT" w:hAnsi="MonSERRAT"/>
        </w:rPr>
        <w:t>Objetivos.</w:t>
      </w:r>
    </w:p>
    <w:p w14:paraId="1C4837D4" w14:textId="77777777" w:rsidR="00BF571B" w:rsidRPr="00BF571B" w:rsidRDefault="00BF571B" w:rsidP="00BF571B">
      <w:pPr>
        <w:pStyle w:val="Prrafodelista"/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before="158"/>
        <w:ind w:hanging="361"/>
        <w:contextualSpacing w:val="0"/>
        <w:rPr>
          <w:rFonts w:ascii="MonSERRAT" w:hAnsi="MonSERRAT"/>
        </w:rPr>
      </w:pPr>
      <w:r w:rsidRPr="00BF571B">
        <w:rPr>
          <w:rFonts w:ascii="MonSERRAT" w:hAnsi="MonSERRAT"/>
        </w:rPr>
        <w:t>Justificación.</w:t>
      </w:r>
    </w:p>
    <w:p w14:paraId="19928D32" w14:textId="77777777" w:rsidR="00BF571B" w:rsidRPr="00BF571B" w:rsidRDefault="00BF571B" w:rsidP="00BF571B">
      <w:pPr>
        <w:pStyle w:val="Prrafodelista"/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before="158"/>
        <w:ind w:hanging="361"/>
        <w:contextualSpacing w:val="0"/>
        <w:rPr>
          <w:rFonts w:ascii="MonSERRAT" w:hAnsi="MonSERRAT"/>
        </w:rPr>
      </w:pPr>
      <w:r w:rsidRPr="00BF571B">
        <w:rPr>
          <w:rFonts w:ascii="MonSERRAT" w:hAnsi="MonSERRAT"/>
        </w:rPr>
        <w:t>Cronograma preliminar de</w:t>
      </w:r>
      <w:r w:rsidRPr="00BF571B">
        <w:rPr>
          <w:rFonts w:ascii="MonSERRAT" w:hAnsi="MonSERRAT"/>
          <w:spacing w:val="-5"/>
        </w:rPr>
        <w:t xml:space="preserve"> </w:t>
      </w:r>
      <w:r w:rsidRPr="00BF571B">
        <w:rPr>
          <w:rFonts w:ascii="MonSERRAT" w:hAnsi="MonSERRAT"/>
        </w:rPr>
        <w:t>actividades.</w:t>
      </w:r>
    </w:p>
    <w:p w14:paraId="263F6E17" w14:textId="77777777" w:rsidR="00BF571B" w:rsidRPr="00BF571B" w:rsidRDefault="00BF571B" w:rsidP="00BF571B">
      <w:pPr>
        <w:pStyle w:val="Prrafodelista"/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before="159"/>
        <w:ind w:hanging="361"/>
        <w:contextualSpacing w:val="0"/>
        <w:rPr>
          <w:rFonts w:ascii="MonSERRAT" w:hAnsi="MonSERRAT"/>
        </w:rPr>
      </w:pPr>
      <w:r w:rsidRPr="00BF571B">
        <w:rPr>
          <w:rFonts w:ascii="MonSERRAT" w:hAnsi="MonSERRAT"/>
        </w:rPr>
        <w:t>Descripción detallada de las</w:t>
      </w:r>
      <w:r w:rsidRPr="00BF571B">
        <w:rPr>
          <w:rFonts w:ascii="MonSERRAT" w:hAnsi="MonSERRAT"/>
          <w:spacing w:val="-5"/>
        </w:rPr>
        <w:t xml:space="preserve"> </w:t>
      </w:r>
      <w:r w:rsidRPr="00BF571B">
        <w:rPr>
          <w:rFonts w:ascii="MonSERRAT" w:hAnsi="MonSERRAT"/>
        </w:rPr>
        <w:t>actividades.</w:t>
      </w:r>
    </w:p>
    <w:p w14:paraId="6A6F214C" w14:textId="77777777" w:rsidR="00BF571B" w:rsidRPr="00BF571B" w:rsidRDefault="00BF571B" w:rsidP="00BF571B">
      <w:pPr>
        <w:pStyle w:val="Prrafodelista"/>
        <w:widowControl w:val="0"/>
        <w:numPr>
          <w:ilvl w:val="0"/>
          <w:numId w:val="5"/>
        </w:numPr>
        <w:tabs>
          <w:tab w:val="left" w:pos="1122"/>
        </w:tabs>
        <w:autoSpaceDE w:val="0"/>
        <w:autoSpaceDN w:val="0"/>
        <w:spacing w:before="161"/>
        <w:ind w:hanging="361"/>
        <w:contextualSpacing w:val="0"/>
        <w:rPr>
          <w:rFonts w:ascii="MonSERRAT" w:hAnsi="MonSERRAT"/>
        </w:rPr>
      </w:pPr>
      <w:r w:rsidRPr="00BF571B">
        <w:rPr>
          <w:rFonts w:ascii="MonSERRAT" w:hAnsi="MonSERRAT"/>
        </w:rPr>
        <w:t>Lugar donde se realizará el</w:t>
      </w:r>
      <w:r w:rsidRPr="00BF571B">
        <w:rPr>
          <w:rFonts w:ascii="MonSERRAT" w:hAnsi="MonSERRAT"/>
          <w:spacing w:val="-2"/>
        </w:rPr>
        <w:t xml:space="preserve"> </w:t>
      </w:r>
      <w:r w:rsidRPr="00BF571B">
        <w:rPr>
          <w:rFonts w:ascii="MonSERRAT" w:hAnsi="MonSERRAT"/>
        </w:rPr>
        <w:t>proyecto.</w:t>
      </w:r>
    </w:p>
    <w:p w14:paraId="445D629C" w14:textId="77777777" w:rsidR="00BF571B" w:rsidRPr="00BF571B" w:rsidRDefault="00BF571B" w:rsidP="00BF571B">
      <w:pPr>
        <w:pStyle w:val="Prrafodelista"/>
        <w:widowControl w:val="0"/>
        <w:numPr>
          <w:ilvl w:val="0"/>
          <w:numId w:val="5"/>
        </w:numPr>
        <w:tabs>
          <w:tab w:val="left" w:pos="1121"/>
          <w:tab w:val="left" w:pos="1122"/>
        </w:tabs>
        <w:autoSpaceDE w:val="0"/>
        <w:autoSpaceDN w:val="0"/>
        <w:spacing w:before="158" w:line="360" w:lineRule="auto"/>
        <w:ind w:left="1121" w:right="323"/>
        <w:contextualSpacing w:val="0"/>
        <w:rPr>
          <w:rFonts w:ascii="MonSERRAT" w:hAnsi="MonSERRAT"/>
        </w:rPr>
      </w:pPr>
      <w:r w:rsidRPr="00BF571B">
        <w:rPr>
          <w:rFonts w:ascii="MonSERRAT" w:hAnsi="MonSERRAT"/>
        </w:rPr>
        <w:t>Información sobre la empresa, organismo o dependencia para la que se desarrollará el</w:t>
      </w:r>
      <w:r w:rsidRPr="00BF571B">
        <w:rPr>
          <w:rFonts w:ascii="MonSERRAT" w:hAnsi="MonSERRAT"/>
          <w:spacing w:val="-3"/>
        </w:rPr>
        <w:t xml:space="preserve"> </w:t>
      </w:r>
      <w:r w:rsidRPr="00BF571B">
        <w:rPr>
          <w:rFonts w:ascii="MonSERRAT" w:hAnsi="MonSERRAT"/>
        </w:rPr>
        <w:t>proyecto.</w:t>
      </w:r>
    </w:p>
    <w:p w14:paraId="4D9CDA21" w14:textId="77777777" w:rsidR="00BF571B" w:rsidRPr="00BF571B" w:rsidRDefault="00BF571B" w:rsidP="00BF571B">
      <w:pPr>
        <w:ind w:right="51"/>
        <w:jc w:val="center"/>
        <w:rPr>
          <w:rFonts w:ascii="MonSERRAT" w:hAnsi="MonSERRAT"/>
          <w:sz w:val="18"/>
          <w:szCs w:val="18"/>
        </w:rPr>
      </w:pPr>
    </w:p>
    <w:p w14:paraId="1E370C2B" w14:textId="77777777" w:rsidR="00995BD8" w:rsidRPr="00BF571B" w:rsidRDefault="00995BD8" w:rsidP="00995BD8">
      <w:pPr>
        <w:rPr>
          <w:rFonts w:ascii="MonSERRAT" w:hAnsi="MonSERRAT"/>
          <w:sz w:val="16"/>
          <w:szCs w:val="16"/>
        </w:rPr>
      </w:pPr>
    </w:p>
    <w:sectPr w:rsidR="00995BD8" w:rsidRPr="00BF571B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CC2C5" w14:textId="77777777" w:rsidR="00603C5E" w:rsidRDefault="00603C5E">
      <w:r>
        <w:separator/>
      </w:r>
    </w:p>
  </w:endnote>
  <w:endnote w:type="continuationSeparator" w:id="0">
    <w:p w14:paraId="7F515988" w14:textId="77777777" w:rsidR="00603C5E" w:rsidRDefault="0060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A1D6" w14:textId="77777777" w:rsidR="00543919" w:rsidRDefault="005439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7273" w14:textId="77777777" w:rsidR="00543919" w:rsidRDefault="005439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3DA71" w14:textId="77777777" w:rsidR="00603C5E" w:rsidRDefault="00603C5E">
      <w:r>
        <w:separator/>
      </w:r>
    </w:p>
  </w:footnote>
  <w:footnote w:type="continuationSeparator" w:id="0">
    <w:p w14:paraId="21D4E112" w14:textId="77777777" w:rsidR="00603C5E" w:rsidRDefault="0060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5772E" w14:textId="77777777" w:rsidR="00543919" w:rsidRDefault="005439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77777777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792AE8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543919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6E195CEF" w14:textId="1FA4FB01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Departamento de</w:t>
                          </w:r>
                          <w:r w:rsidR="00543919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 la División de Estudios Profesionales</w:t>
                          </w:r>
                          <w:bookmarkStart w:id="0" w:name="_GoBack"/>
                          <w:bookmarkEnd w:id="0"/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792AE8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543919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6E195CEF" w14:textId="1FA4FB01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Departamento de</w:t>
                    </w:r>
                    <w:r w:rsidR="00543919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 la División de Estudios Profesionales</w:t>
                    </w:r>
                    <w:bookmarkStart w:id="1" w:name="_GoBack"/>
                    <w:bookmarkEnd w:id="1"/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03C5E">
      <w:rPr>
        <w:noProof/>
      </w:rPr>
      <w:pict w14:anchorId="7E023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-116.6pt;width:264.1pt;height:33.05pt;z-index:-251655168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E885" w14:textId="77777777" w:rsidR="00543919" w:rsidRDefault="005439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1E5E"/>
    <w:multiLevelType w:val="hybridMultilevel"/>
    <w:tmpl w:val="7CD685A0"/>
    <w:lvl w:ilvl="0" w:tplc="E11CAE7E">
      <w:start w:val="1"/>
      <w:numFmt w:val="lowerLetter"/>
      <w:lvlText w:val="%1)"/>
      <w:lvlJc w:val="left"/>
      <w:pPr>
        <w:ind w:left="112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91CE0180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F3BE6272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0AF8168C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7A6849D4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B4DAAB28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CE9AA20C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2AE02912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E7809ADC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421B3"/>
    <w:multiLevelType w:val="hybridMultilevel"/>
    <w:tmpl w:val="002AB47A"/>
    <w:lvl w:ilvl="0" w:tplc="31E8EEB0">
      <w:start w:val="2"/>
      <w:numFmt w:val="lowerLetter"/>
      <w:lvlText w:val="%1)"/>
      <w:lvlJc w:val="left"/>
      <w:pPr>
        <w:ind w:left="112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7F882678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3CBC8B40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BB6800B6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C0C4AB94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EF58C41C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08D639FE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448873B8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EEEC6250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952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43919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3C5E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637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4F26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571B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45E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BF571B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571B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D4C0-FE3C-4B30-874F-3A8F9599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441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7</cp:revision>
  <cp:lastPrinted>2021-01-05T17:40:00Z</cp:lastPrinted>
  <dcterms:created xsi:type="dcterms:W3CDTF">2022-01-06T18:20:00Z</dcterms:created>
  <dcterms:modified xsi:type="dcterms:W3CDTF">2022-01-11T18:50:00Z</dcterms:modified>
</cp:coreProperties>
</file>